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9DA" w:rsidRPr="00DE5F6B" w:rsidRDefault="004A49DA" w:rsidP="004A49DA">
      <w:pPr>
        <w:jc w:val="center"/>
        <w:rPr>
          <w:rFonts w:ascii="Palatino Linotype" w:hAnsi="Palatino Linotype"/>
          <w:bCs/>
          <w:sz w:val="24"/>
          <w:szCs w:val="24"/>
        </w:rPr>
      </w:pPr>
      <w:r w:rsidRPr="00DE5F6B">
        <w:rPr>
          <w:rFonts w:ascii="Palatino Linotype" w:hAnsi="Palatino Linotype"/>
          <w:bCs/>
          <w:sz w:val="24"/>
          <w:szCs w:val="24"/>
        </w:rPr>
        <w:t>Deans’ Cabinet Meeting</w:t>
      </w:r>
    </w:p>
    <w:p w:rsidR="004A49DA" w:rsidRPr="00DE5F6B" w:rsidRDefault="004A49DA" w:rsidP="004A49DA">
      <w:pPr>
        <w:jc w:val="center"/>
        <w:rPr>
          <w:rFonts w:ascii="Palatino Linotype" w:hAnsi="Palatino Linotype"/>
          <w:sz w:val="24"/>
          <w:szCs w:val="24"/>
        </w:rPr>
      </w:pPr>
    </w:p>
    <w:p w:rsidR="004A49DA" w:rsidRPr="009A548E" w:rsidRDefault="004A49DA" w:rsidP="009A548E">
      <w:pPr>
        <w:jc w:val="center"/>
        <w:rPr>
          <w:rFonts w:ascii="Palatino Linotype" w:hAnsi="Palatino Linotype"/>
          <w:sz w:val="24"/>
          <w:szCs w:val="24"/>
        </w:rPr>
      </w:pPr>
      <w:r w:rsidRPr="00DE5F6B">
        <w:rPr>
          <w:rFonts w:ascii="Palatino Linotype" w:hAnsi="Palatino Linotype"/>
          <w:sz w:val="24"/>
          <w:szCs w:val="24"/>
        </w:rPr>
        <w:t>Wednesday, August 2, 2017</w:t>
      </w:r>
      <w:r w:rsidR="009A548E">
        <w:rPr>
          <w:rFonts w:ascii="Palatino Linotype" w:hAnsi="Palatino Linotype"/>
          <w:sz w:val="24"/>
          <w:szCs w:val="24"/>
        </w:rPr>
        <w:t xml:space="preserve"> </w:t>
      </w:r>
      <w:r w:rsidRPr="009A548E">
        <w:rPr>
          <w:rFonts w:ascii="Palatino Linotype" w:hAnsi="Palatino Linotype"/>
          <w:bCs/>
          <w:sz w:val="24"/>
          <w:szCs w:val="24"/>
        </w:rPr>
        <w:t>8:30 AM</w:t>
      </w:r>
    </w:p>
    <w:p w:rsidR="004A49DA" w:rsidRPr="00DE5F6B" w:rsidRDefault="004A49DA" w:rsidP="004A49DA">
      <w:pPr>
        <w:jc w:val="center"/>
        <w:rPr>
          <w:rFonts w:ascii="Palatino Linotype" w:hAnsi="Palatino Linotype"/>
          <w:bCs/>
          <w:sz w:val="24"/>
          <w:szCs w:val="24"/>
        </w:rPr>
      </w:pPr>
    </w:p>
    <w:p w:rsidR="004A49DA" w:rsidRPr="009A548E" w:rsidRDefault="00DE5F6B" w:rsidP="004A49DA">
      <w:pPr>
        <w:pStyle w:val="ListParagraph"/>
        <w:ind w:left="0"/>
        <w:rPr>
          <w:rFonts w:ascii="Palatino Linotype" w:hAnsi="Palatino Linotype"/>
          <w:bCs/>
        </w:rPr>
      </w:pPr>
      <w:r w:rsidRPr="009A548E">
        <w:rPr>
          <w:rFonts w:ascii="Palatino Linotype" w:hAnsi="Palatino Linotype"/>
          <w:bCs/>
        </w:rPr>
        <w:t xml:space="preserve">In attendance:  </w:t>
      </w:r>
      <w:r w:rsidR="004A49DA" w:rsidRPr="009A548E">
        <w:rPr>
          <w:rFonts w:ascii="Palatino Linotype" w:hAnsi="Palatino Linotype"/>
          <w:bCs/>
        </w:rPr>
        <w:t xml:space="preserve">Allison McGoffin, Becky Cole, </w:t>
      </w:r>
      <w:r w:rsidRPr="009A548E">
        <w:rPr>
          <w:rFonts w:ascii="Palatino Linotype" w:hAnsi="Palatino Linotype"/>
          <w:bCs/>
        </w:rPr>
        <w:t xml:space="preserve">Bonnie </w:t>
      </w:r>
      <w:r w:rsidR="004A49DA" w:rsidRPr="009A548E">
        <w:rPr>
          <w:rFonts w:ascii="Palatino Linotype" w:hAnsi="Palatino Linotype"/>
          <w:bCs/>
        </w:rPr>
        <w:t>Allen, Bud Fischer,</w:t>
      </w:r>
      <w:r w:rsidRPr="009A548E">
        <w:rPr>
          <w:rFonts w:ascii="Palatino Linotype" w:hAnsi="Palatino Linotype"/>
          <w:bCs/>
        </w:rPr>
        <w:t xml:space="preserve"> Cheryl </w:t>
      </w:r>
      <w:proofErr w:type="spellStart"/>
      <w:r w:rsidRPr="009A548E">
        <w:rPr>
          <w:rFonts w:ascii="Palatino Linotype" w:hAnsi="Palatino Linotype"/>
          <w:bCs/>
        </w:rPr>
        <w:t>Torsney</w:t>
      </w:r>
      <w:proofErr w:type="spellEnd"/>
      <w:r w:rsidR="004A49DA" w:rsidRPr="009A548E">
        <w:rPr>
          <w:rFonts w:ascii="Palatino Linotype" w:hAnsi="Palatino Linotype"/>
          <w:bCs/>
        </w:rPr>
        <w:t>, Chris Brewer, David Edgar, David L. Butler, David Urban, Faye Johnson, Harold Whiteside, Joey Gray, John Vile</w:t>
      </w:r>
      <w:r w:rsidR="009A548E">
        <w:rPr>
          <w:rFonts w:ascii="Palatino Linotype" w:hAnsi="Palatino Linotype"/>
          <w:bCs/>
        </w:rPr>
        <w:t xml:space="preserve">, Karen Petersen, Ken Paulson, </w:t>
      </w:r>
      <w:r w:rsidR="004A49DA" w:rsidRPr="009A548E">
        <w:rPr>
          <w:rFonts w:ascii="Palatino Linotype" w:hAnsi="Palatino Linotype"/>
          <w:bCs/>
        </w:rPr>
        <w:t xml:space="preserve">Lynn Boyd, Rick Sluder, Debra Sells </w:t>
      </w:r>
    </w:p>
    <w:p w:rsidR="004A49DA" w:rsidRPr="009A548E" w:rsidRDefault="004A49DA" w:rsidP="004A49DA">
      <w:pPr>
        <w:pStyle w:val="ListParagraph"/>
        <w:ind w:left="0"/>
        <w:rPr>
          <w:rFonts w:ascii="Palatino Linotype" w:hAnsi="Palatino Linotype"/>
          <w:bCs/>
        </w:rPr>
      </w:pPr>
    </w:p>
    <w:p w:rsidR="004A49DA" w:rsidRPr="009A548E" w:rsidRDefault="004A49DA" w:rsidP="004A49DA">
      <w:pPr>
        <w:pStyle w:val="ListParagraph"/>
        <w:ind w:left="0"/>
        <w:rPr>
          <w:rFonts w:ascii="Palatino Linotype" w:hAnsi="Palatino Linotype"/>
          <w:bCs/>
        </w:rPr>
      </w:pPr>
    </w:p>
    <w:p w:rsidR="004A49DA" w:rsidRPr="009A548E" w:rsidRDefault="004A49DA" w:rsidP="00F504BF">
      <w:pPr>
        <w:pStyle w:val="ListParagraph"/>
        <w:ind w:left="0"/>
        <w:rPr>
          <w:rFonts w:ascii="Palatino Linotype" w:hAnsi="Palatino Linotype"/>
          <w:bCs/>
        </w:rPr>
      </w:pPr>
    </w:p>
    <w:p w:rsidR="004A49DA" w:rsidRPr="009A548E" w:rsidRDefault="004A49DA" w:rsidP="00F504BF">
      <w:pPr>
        <w:pStyle w:val="ListParagraph"/>
        <w:numPr>
          <w:ilvl w:val="0"/>
          <w:numId w:val="1"/>
        </w:numPr>
        <w:ind w:left="0"/>
        <w:rPr>
          <w:rFonts w:ascii="Palatino Linotype" w:hAnsi="Palatino Linotype"/>
          <w:bCs/>
        </w:rPr>
      </w:pPr>
      <w:r w:rsidRPr="009A548E">
        <w:rPr>
          <w:rFonts w:ascii="Palatino Linotype" w:hAnsi="Palatino Linotype"/>
          <w:bCs/>
        </w:rPr>
        <w:t xml:space="preserve">Fall 2017 Grade Reporting </w:t>
      </w:r>
    </w:p>
    <w:p w:rsidR="00B66D6D" w:rsidRPr="009A548E" w:rsidRDefault="00B66D6D" w:rsidP="00F504BF">
      <w:pPr>
        <w:rPr>
          <w:rFonts w:ascii="Palatino Linotype" w:hAnsi="Palatino Linotype"/>
          <w:bCs/>
        </w:rPr>
      </w:pPr>
      <w:r w:rsidRPr="009A548E">
        <w:rPr>
          <w:rFonts w:ascii="Palatino Linotype" w:hAnsi="Palatino Linotype"/>
          <w:bCs/>
        </w:rPr>
        <w:t xml:space="preserve">Deb Sells reported that </w:t>
      </w:r>
      <w:r w:rsidR="00F504BF" w:rsidRPr="009A548E">
        <w:rPr>
          <w:rFonts w:ascii="Palatino Linotype" w:hAnsi="Palatino Linotype"/>
          <w:bCs/>
        </w:rPr>
        <w:t xml:space="preserve">over 800 grades were reported late and </w:t>
      </w:r>
      <w:r w:rsidRPr="009A548E">
        <w:rPr>
          <w:rFonts w:ascii="Palatino Linotype" w:hAnsi="Palatino Linotype"/>
          <w:bCs/>
        </w:rPr>
        <w:t xml:space="preserve">over 300 grades from </w:t>
      </w:r>
      <w:proofErr w:type="gramStart"/>
      <w:r w:rsidRPr="009A548E">
        <w:rPr>
          <w:rFonts w:ascii="Palatino Linotype" w:hAnsi="Palatino Linotype"/>
          <w:bCs/>
        </w:rPr>
        <w:t>Spring</w:t>
      </w:r>
      <w:proofErr w:type="gramEnd"/>
      <w:r w:rsidRPr="009A548E">
        <w:rPr>
          <w:rFonts w:ascii="Palatino Linotype" w:hAnsi="Palatino Linotype"/>
          <w:bCs/>
        </w:rPr>
        <w:t xml:space="preserve"> semester have still not been reported.  This delay in reporting makes a lot of work for people in her unit and also hurts students who are awaiting financial aid or are trying to get jobs or get placed into graduate programs.  </w:t>
      </w:r>
      <w:r w:rsidR="00F504BF" w:rsidRPr="009A548E">
        <w:rPr>
          <w:rFonts w:ascii="Palatino Linotype" w:hAnsi="Palatino Linotype"/>
          <w:bCs/>
        </w:rPr>
        <w:t>Some deans noted that most of the late grades in their college are from adjunct instructors.</w:t>
      </w:r>
      <w:r w:rsidR="009A548E" w:rsidRPr="009A548E">
        <w:rPr>
          <w:rFonts w:ascii="Palatino Linotype" w:hAnsi="Palatino Linotype"/>
          <w:bCs/>
        </w:rPr>
        <w:t xml:space="preserve">  </w:t>
      </w:r>
      <w:r w:rsidR="009A548E">
        <w:rPr>
          <w:rFonts w:ascii="Palatino Linotype" w:hAnsi="Palatino Linotype"/>
          <w:bCs/>
        </w:rPr>
        <w:t>She also reported that all</w:t>
      </w:r>
      <w:r w:rsidR="009A548E" w:rsidRPr="009A548E">
        <w:rPr>
          <w:rFonts w:ascii="Palatino Linotype" w:hAnsi="Palatino Linotype"/>
          <w:bCs/>
        </w:rPr>
        <w:t xml:space="preserve"> Customs sessions are complete.  </w:t>
      </w:r>
      <w:r w:rsidR="009A548E">
        <w:rPr>
          <w:rFonts w:ascii="Palatino Linotype" w:hAnsi="Palatino Linotype"/>
          <w:bCs/>
        </w:rPr>
        <w:t>Her group</w:t>
      </w:r>
      <w:bookmarkStart w:id="0" w:name="_GoBack"/>
      <w:bookmarkEnd w:id="0"/>
      <w:r w:rsidR="009A548E" w:rsidRPr="009A548E">
        <w:rPr>
          <w:rFonts w:ascii="Palatino Linotype" w:hAnsi="Palatino Linotype"/>
          <w:bCs/>
        </w:rPr>
        <w:t xml:space="preserve"> will be admitting new students through August in order to get enrollment numbers closer to the targets.  </w:t>
      </w:r>
    </w:p>
    <w:p w:rsidR="004A49DA" w:rsidRPr="009A548E" w:rsidRDefault="004A49DA" w:rsidP="00F504BF">
      <w:pPr>
        <w:pStyle w:val="ListParagraph"/>
        <w:ind w:left="0"/>
        <w:rPr>
          <w:rFonts w:ascii="Palatino Linotype" w:hAnsi="Palatino Linotype"/>
          <w:bCs/>
        </w:rPr>
      </w:pPr>
    </w:p>
    <w:p w:rsidR="004A49DA" w:rsidRPr="009A548E" w:rsidRDefault="004A49DA" w:rsidP="00F504BF">
      <w:pPr>
        <w:pStyle w:val="ListParagraph"/>
        <w:numPr>
          <w:ilvl w:val="0"/>
          <w:numId w:val="1"/>
        </w:numPr>
        <w:ind w:left="0"/>
        <w:rPr>
          <w:rFonts w:ascii="Palatino Linotype" w:hAnsi="Palatino Linotype"/>
          <w:bCs/>
        </w:rPr>
      </w:pPr>
      <w:r w:rsidRPr="009A548E">
        <w:rPr>
          <w:rFonts w:ascii="Palatino Linotype" w:hAnsi="Palatino Linotype"/>
          <w:bCs/>
        </w:rPr>
        <w:t xml:space="preserve">Records Retention Coordination </w:t>
      </w:r>
    </w:p>
    <w:p w:rsidR="00B66D6D" w:rsidRPr="009A548E" w:rsidRDefault="00B66D6D" w:rsidP="00F504BF">
      <w:pPr>
        <w:rPr>
          <w:rFonts w:ascii="Palatino Linotype" w:hAnsi="Palatino Linotype"/>
          <w:bCs/>
        </w:rPr>
      </w:pPr>
      <w:r w:rsidRPr="009A548E">
        <w:rPr>
          <w:rFonts w:ascii="Palatino Linotype" w:hAnsi="Palatino Linotype"/>
          <w:bCs/>
        </w:rPr>
        <w:t>Becky Cole reported that the state of Tenne</w:t>
      </w:r>
      <w:r w:rsidR="00F504BF" w:rsidRPr="009A548E">
        <w:rPr>
          <w:rFonts w:ascii="Palatino Linotype" w:hAnsi="Palatino Linotype"/>
          <w:bCs/>
        </w:rPr>
        <w:t>ssee is now including universities</w:t>
      </w:r>
      <w:r w:rsidRPr="009A548E">
        <w:rPr>
          <w:rFonts w:ascii="Palatino Linotype" w:hAnsi="Palatino Linotype"/>
          <w:bCs/>
        </w:rPr>
        <w:t xml:space="preserve"> in their records retention program.  This applies to both hard copy and electronic records.  Each academic unit will need to have a designated records officer.  Carol Lewis is the records officer for the entire university.  She should be contacted if there are any records that need to be destroyed.  There will be training in the </w:t>
      </w:r>
      <w:proofErr w:type="gramStart"/>
      <w:r w:rsidRPr="009A548E">
        <w:rPr>
          <w:rFonts w:ascii="Palatino Linotype" w:hAnsi="Palatino Linotype"/>
          <w:bCs/>
        </w:rPr>
        <w:t>Fall</w:t>
      </w:r>
      <w:proofErr w:type="gramEnd"/>
      <w:r w:rsidRPr="009A548E">
        <w:rPr>
          <w:rFonts w:ascii="Palatino Linotype" w:hAnsi="Palatino Linotype"/>
          <w:bCs/>
        </w:rPr>
        <w:t xml:space="preserve"> for all of the records officers as well as an annual shredding day.  Search committee records need to be retained for 5 years</w:t>
      </w:r>
    </w:p>
    <w:p w:rsidR="004A49DA" w:rsidRPr="009A548E" w:rsidRDefault="004A49DA" w:rsidP="00F504BF">
      <w:pPr>
        <w:pStyle w:val="ListParagraph"/>
        <w:ind w:left="0"/>
        <w:rPr>
          <w:rFonts w:ascii="Palatino Linotype" w:hAnsi="Palatino Linotype"/>
          <w:bCs/>
        </w:rPr>
      </w:pPr>
    </w:p>
    <w:p w:rsidR="004A49DA" w:rsidRPr="009A548E" w:rsidRDefault="004A49DA" w:rsidP="00F504BF">
      <w:pPr>
        <w:pStyle w:val="ListParagraph"/>
        <w:numPr>
          <w:ilvl w:val="0"/>
          <w:numId w:val="1"/>
        </w:numPr>
        <w:ind w:left="0"/>
        <w:rPr>
          <w:rFonts w:ascii="Palatino Linotype" w:hAnsi="Palatino Linotype"/>
          <w:bCs/>
        </w:rPr>
      </w:pPr>
      <w:r w:rsidRPr="009A548E">
        <w:rPr>
          <w:rFonts w:ascii="Palatino Linotype" w:hAnsi="Palatino Linotype"/>
          <w:bCs/>
        </w:rPr>
        <w:t>Major Field Tests</w:t>
      </w:r>
    </w:p>
    <w:p w:rsidR="00B66D6D" w:rsidRPr="009A548E" w:rsidRDefault="00B66D6D" w:rsidP="00F504BF">
      <w:pPr>
        <w:rPr>
          <w:rFonts w:ascii="Palatino Linotype" w:hAnsi="Palatino Linotype"/>
          <w:bCs/>
        </w:rPr>
      </w:pPr>
      <w:r w:rsidRPr="009A548E">
        <w:rPr>
          <w:rFonts w:ascii="Palatino Linotype" w:hAnsi="Palatino Linotype"/>
          <w:bCs/>
        </w:rPr>
        <w:t>Major Fields Tests are a THEC requirement.  Thus, they are still required.</w:t>
      </w:r>
    </w:p>
    <w:p w:rsidR="004A49DA" w:rsidRPr="009A548E" w:rsidRDefault="004A49DA" w:rsidP="00F504BF">
      <w:pPr>
        <w:rPr>
          <w:rFonts w:ascii="Palatino Linotype" w:hAnsi="Palatino Linotype"/>
          <w:bCs/>
        </w:rPr>
      </w:pPr>
    </w:p>
    <w:p w:rsidR="004A49DA" w:rsidRPr="009A548E" w:rsidRDefault="004A49DA" w:rsidP="00F504BF">
      <w:pPr>
        <w:pStyle w:val="ListParagraph"/>
        <w:numPr>
          <w:ilvl w:val="0"/>
          <w:numId w:val="1"/>
        </w:numPr>
        <w:ind w:left="0"/>
        <w:rPr>
          <w:rFonts w:ascii="Palatino Linotype" w:hAnsi="Palatino Linotype"/>
          <w:bCs/>
        </w:rPr>
      </w:pPr>
      <w:r w:rsidRPr="009A548E">
        <w:rPr>
          <w:rFonts w:ascii="Palatino Linotype" w:hAnsi="Palatino Linotype"/>
          <w:bCs/>
        </w:rPr>
        <w:t>Announcements</w:t>
      </w:r>
    </w:p>
    <w:p w:rsidR="00B66D6D" w:rsidRPr="009A548E" w:rsidRDefault="00B66D6D" w:rsidP="00F504BF">
      <w:pPr>
        <w:rPr>
          <w:rFonts w:ascii="Palatino Linotype" w:hAnsi="Palatino Linotype"/>
          <w:bCs/>
        </w:rPr>
      </w:pPr>
      <w:r w:rsidRPr="009A548E">
        <w:rPr>
          <w:rFonts w:ascii="Palatino Linotype" w:hAnsi="Palatino Linotype"/>
          <w:b/>
          <w:bCs/>
        </w:rPr>
        <w:t>Butler</w:t>
      </w:r>
      <w:r w:rsidRPr="009A548E">
        <w:rPr>
          <w:rFonts w:ascii="Palatino Linotype" w:hAnsi="Palatino Linotype"/>
          <w:bCs/>
        </w:rPr>
        <w:t>:  150-175 faculty have already signed up for the Grant Enhancement Plan</w:t>
      </w:r>
    </w:p>
    <w:p w:rsidR="00B66D6D" w:rsidRPr="009A548E" w:rsidRDefault="00B66D6D" w:rsidP="00F504BF">
      <w:pPr>
        <w:rPr>
          <w:rFonts w:ascii="Palatino Linotype" w:hAnsi="Palatino Linotype"/>
          <w:bCs/>
        </w:rPr>
      </w:pPr>
      <w:r w:rsidRPr="009A548E">
        <w:rPr>
          <w:rFonts w:ascii="Palatino Linotype" w:hAnsi="Palatino Linotype"/>
          <w:b/>
          <w:bCs/>
        </w:rPr>
        <w:t>Whiteside</w:t>
      </w:r>
      <w:r w:rsidRPr="009A548E">
        <w:rPr>
          <w:rFonts w:ascii="Palatino Linotype" w:hAnsi="Palatino Linotype"/>
          <w:bCs/>
        </w:rPr>
        <w:t xml:space="preserve">: They have just hired a “professor of practice”.  The first at MTSU. This is a full time temporary appointment similar to clinical track faculty.  </w:t>
      </w:r>
    </w:p>
    <w:p w:rsidR="00A313A8" w:rsidRPr="009A548E" w:rsidRDefault="00B66D6D" w:rsidP="00F504BF">
      <w:pPr>
        <w:rPr>
          <w:rFonts w:ascii="Palatino Linotype" w:hAnsi="Palatino Linotype"/>
          <w:bCs/>
        </w:rPr>
      </w:pPr>
      <w:r w:rsidRPr="009A548E">
        <w:rPr>
          <w:rFonts w:ascii="Palatino Linotype" w:hAnsi="Palatino Linotype"/>
          <w:b/>
          <w:bCs/>
        </w:rPr>
        <w:t>Sluder</w:t>
      </w:r>
      <w:r w:rsidRPr="009A548E">
        <w:rPr>
          <w:rFonts w:ascii="Palatino Linotype" w:hAnsi="Palatino Linotype"/>
          <w:bCs/>
        </w:rPr>
        <w:t xml:space="preserve">:  August 11 is the start of Scholars Academy.  370 students are </w:t>
      </w:r>
      <w:r w:rsidR="00A313A8" w:rsidRPr="009A548E">
        <w:rPr>
          <w:rFonts w:ascii="Palatino Linotype" w:hAnsi="Palatino Linotype"/>
          <w:bCs/>
        </w:rPr>
        <w:t xml:space="preserve">paid and </w:t>
      </w:r>
      <w:r w:rsidRPr="009A548E">
        <w:rPr>
          <w:rFonts w:ascii="Palatino Linotype" w:hAnsi="Palatino Linotype"/>
          <w:bCs/>
        </w:rPr>
        <w:t xml:space="preserve">enrolled.  </w:t>
      </w:r>
      <w:r w:rsidR="00A313A8" w:rsidRPr="009A548E">
        <w:rPr>
          <w:rFonts w:ascii="Palatino Linotype" w:hAnsi="Palatino Linotype"/>
          <w:bCs/>
        </w:rPr>
        <w:t xml:space="preserve">There will be an additional fee for online courses.  This fee will pay for an additional 18 faculty.  The dual enrollment target for </w:t>
      </w:r>
      <w:proofErr w:type="gramStart"/>
      <w:r w:rsidR="00A313A8" w:rsidRPr="009A548E">
        <w:rPr>
          <w:rFonts w:ascii="Palatino Linotype" w:hAnsi="Palatino Linotype"/>
          <w:bCs/>
        </w:rPr>
        <w:t>Fall</w:t>
      </w:r>
      <w:proofErr w:type="gramEnd"/>
      <w:r w:rsidR="00A313A8" w:rsidRPr="009A548E">
        <w:rPr>
          <w:rFonts w:ascii="Palatino Linotype" w:hAnsi="Palatino Linotype"/>
          <w:bCs/>
        </w:rPr>
        <w:t xml:space="preserve"> is 660.  There are currently 373 enrolled for DE.  Dean Fischer asked whether there is a planned evaluation of the dual enrollment program.  As there is a $3 million investment into this program, should its effectiveness be evaluated?</w:t>
      </w:r>
    </w:p>
    <w:p w:rsidR="00A313A8" w:rsidRPr="009A548E" w:rsidRDefault="00A313A8" w:rsidP="00F504BF">
      <w:pPr>
        <w:rPr>
          <w:rFonts w:ascii="Palatino Linotype" w:hAnsi="Palatino Linotype"/>
          <w:bCs/>
        </w:rPr>
      </w:pPr>
      <w:r w:rsidRPr="009A548E">
        <w:rPr>
          <w:rFonts w:ascii="Palatino Linotype" w:hAnsi="Palatino Linotype"/>
          <w:b/>
          <w:bCs/>
        </w:rPr>
        <w:t>Fischer</w:t>
      </w:r>
      <w:r w:rsidRPr="009A548E">
        <w:rPr>
          <w:rFonts w:ascii="Palatino Linotype" w:hAnsi="Palatino Linotype"/>
          <w:bCs/>
        </w:rPr>
        <w:t>:  CBAS was awarded $2 million in extramural grants in the last 2 weeks.</w:t>
      </w:r>
    </w:p>
    <w:p w:rsidR="00B66D6D" w:rsidRPr="009A548E" w:rsidRDefault="00A313A8" w:rsidP="00F504BF">
      <w:pPr>
        <w:rPr>
          <w:rFonts w:ascii="Palatino Linotype" w:hAnsi="Palatino Linotype"/>
          <w:bCs/>
        </w:rPr>
      </w:pPr>
      <w:proofErr w:type="spellStart"/>
      <w:r w:rsidRPr="009A548E">
        <w:rPr>
          <w:rFonts w:ascii="Palatino Linotype" w:hAnsi="Palatino Linotype"/>
          <w:b/>
          <w:bCs/>
        </w:rPr>
        <w:t>Torsney</w:t>
      </w:r>
      <w:proofErr w:type="spellEnd"/>
      <w:r w:rsidRPr="009A548E">
        <w:rPr>
          <w:rFonts w:ascii="Palatino Linotype" w:hAnsi="Palatino Linotype"/>
          <w:bCs/>
        </w:rPr>
        <w:t xml:space="preserve">:  </w:t>
      </w:r>
      <w:r w:rsidR="00EC3AF8" w:rsidRPr="009A548E">
        <w:rPr>
          <w:rFonts w:ascii="Palatino Linotype" w:hAnsi="Palatino Linotype"/>
          <w:bCs/>
        </w:rPr>
        <w:t>Her office is</w:t>
      </w:r>
      <w:r w:rsidRPr="009A548E">
        <w:rPr>
          <w:rFonts w:ascii="Palatino Linotype" w:hAnsi="Palatino Linotype"/>
          <w:bCs/>
        </w:rPr>
        <w:t xml:space="preserve"> searching for a replacement for Jeremy </w:t>
      </w:r>
      <w:proofErr w:type="spellStart"/>
      <w:r w:rsidRPr="009A548E">
        <w:rPr>
          <w:rFonts w:ascii="Palatino Linotype" w:hAnsi="Palatino Linotype"/>
          <w:bCs/>
        </w:rPr>
        <w:t>Ancar</w:t>
      </w:r>
      <w:proofErr w:type="spellEnd"/>
      <w:r w:rsidR="00EC3AF8" w:rsidRPr="009A548E">
        <w:rPr>
          <w:rFonts w:ascii="Palatino Linotype" w:hAnsi="Palatino Linotype"/>
          <w:bCs/>
        </w:rPr>
        <w:t>.</w:t>
      </w:r>
    </w:p>
    <w:p w:rsidR="00142C6F" w:rsidRPr="009A548E" w:rsidRDefault="00142C6F" w:rsidP="00F504BF">
      <w:pPr>
        <w:rPr>
          <w:rFonts w:ascii="Palatino Linotype" w:hAnsi="Palatino Linotype"/>
        </w:rPr>
      </w:pPr>
    </w:p>
    <w:sectPr w:rsidR="00142C6F" w:rsidRPr="009A54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164F70"/>
    <w:multiLevelType w:val="hybridMultilevel"/>
    <w:tmpl w:val="820CA53C"/>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9DA"/>
    <w:rsid w:val="00142C6F"/>
    <w:rsid w:val="00272F24"/>
    <w:rsid w:val="004A49DA"/>
    <w:rsid w:val="009A548E"/>
    <w:rsid w:val="00A313A8"/>
    <w:rsid w:val="00B66D6D"/>
    <w:rsid w:val="00DE5F6B"/>
    <w:rsid w:val="00EC3AF8"/>
    <w:rsid w:val="00F04A55"/>
    <w:rsid w:val="00F50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D9603D-91CA-4315-A040-2446934A8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9D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9D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35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Middle Tennessee State University</Company>
  <LinksUpToDate>false</LinksUpToDate>
  <CharactersWithSpaces>2472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Boyd</dc:creator>
  <cp:keywords/>
  <dc:description/>
  <cp:lastModifiedBy>Lynn Boyd</cp:lastModifiedBy>
  <cp:revision>2</cp:revision>
  <dcterms:created xsi:type="dcterms:W3CDTF">2017-08-03T17:11:00Z</dcterms:created>
  <dcterms:modified xsi:type="dcterms:W3CDTF">2017-08-04T13:51:00Z</dcterms:modified>
</cp:coreProperties>
</file>